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0E" w:rsidRP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ind w:left="-709" w:right="-426"/>
        <w:jc w:val="center"/>
        <w:rPr>
          <w:rFonts w:ascii="Arial" w:hAnsi="Arial" w:cs="Arial"/>
          <w:color w:val="FF0000"/>
          <w:sz w:val="16"/>
          <w:szCs w:val="14"/>
        </w:rPr>
      </w:pPr>
      <w:r w:rsidRPr="00DF330E">
        <w:rPr>
          <w:b/>
          <w:bCs/>
          <w:color w:val="FF0000"/>
          <w:sz w:val="28"/>
          <w:u w:val="single"/>
        </w:rPr>
        <w:t>«НОЧНЫЕ ПРОГУЛКИ ДЕТЕЙ – ОТВЕТСТВЕННОСТЬ РОДИТЕЛЕЙ!»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rFonts w:ascii="Arial" w:hAnsi="Arial" w:cs="Arial"/>
          <w:color w:val="181818"/>
          <w:sz w:val="14"/>
          <w:szCs w:val="14"/>
        </w:rPr>
      </w:pP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полиции.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181818"/>
        </w:rPr>
        <w:t>Где находится ваш ребенок?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Ночные прогулки несовершеннолетних вовсе не редкость. В основном причина ночных хождений подростков связана с дискотеками. Родители отпускают детей «на танцы» и потом не контролируют их возвращение, ссылаясь на то, что возможно их сын или дочь находится у друга и там ночует.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181818"/>
        </w:rPr>
        <w:t>Две стороны одной медали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Ночные прогулки детей без сопровождения взрослых не так безобидны, как может показаться на первый взгляд.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noProof/>
          <w:color w:val="181818"/>
          <w:sz w:val="14"/>
          <w:szCs w:val="14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38425" cy="1285875"/>
            <wp:effectExtent l="19050" t="0" r="9525" b="0"/>
            <wp:wrapSquare wrapText="bothSides"/>
            <wp:docPr id="2" name="Рисунок 2" descr="hello_html_32fdc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2fdcb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181818"/>
        </w:rPr>
        <w:t>Во-первых, это дает почву для совершения преступлений против несовершеннолетних: во время ночных прогулок их могут ограбить, избить и т.д. Это одна сторона медали.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Оборотная ее сторона свидетельствует о том, что именно в темное время суток подростки сами совершают правонарушения и преступления.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181818"/>
        </w:rPr>
        <w:t>Контроль должен быть всегда!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Мы нередко говорим, мол, время еще детское. Это значит, что даже дети еще не отправляются спать. А когда же это самое детское время заканчивается? Оказывается, ответ содержится в административном кодексе.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В 2009 году Федеральным законом N 124-ФЗ «Об основных гарантиях прав ребенка в Российской Федерации» на всей территории России был введен так называемый «комендантский час».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181818"/>
        </w:rPr>
        <w:t>Комендантский час</w:t>
      </w:r>
      <w:r>
        <w:rPr>
          <w:color w:val="181818"/>
        </w:rPr>
        <w:t> – это ограничения по нахождению детей без сопровождения родителей в определенное время. Ребенком, то есть несовершеннолетним, признается лицо, не достигшее восемнадцатилетнего возраста. Одним из основных законов, регулирующих правоотношения с участием несовершеннолетних, наравне с Гражданским кодексом и Семейным кодексом, является Федеральный закон от 24.07.1998 № 124-ФЗ «Об основных гарантиях прав ребенка в Российской Федерации». Согласно ему, ночным временем признается период с 22 до 6 часов.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В это время ребенок не может без сопровождения родителей или лиц их заменяющих гулять на улице, а также присутствовать в тех местах, нахождение в которых может негативно сказаться на здоровье и психическом состоянии ребенка, физическом, интеллектуальном, духовном и нравственном развитии. Как правило, это заброшенные здания, здания с выходом на крышу, чердаки и подвалы, различные питейные заведения, магазины, реализующие алкогольную продукцию и прочие места, не предназначенные для детей.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 w:rsidRPr="00DF330E">
        <w:rPr>
          <w:color w:val="FF0000"/>
        </w:rPr>
        <w:t>Важно отметить, что сопровождать ребенка в ночное время могут только родители и лица их заменяющие, а не любой взрослый.</w:t>
      </w:r>
      <w:r>
        <w:rPr>
          <w:color w:val="181818"/>
        </w:rPr>
        <w:t xml:space="preserve"> </w:t>
      </w:r>
      <w:proofErr w:type="gramStart"/>
      <w:r>
        <w:rPr>
          <w:color w:val="181818"/>
        </w:rPr>
        <w:t>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сестрой, то это все равно будет считаться нарушением закона, так как в соответствии с Семейным кодексом (статьи 63 и 64) только родители или опекуны несут всю полноту ответственности за своих несовершеннолетних детей.</w:t>
      </w:r>
      <w:proofErr w:type="gramEnd"/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181818"/>
        </w:rPr>
        <w:lastRenderedPageBreak/>
        <w:t>Ч</w:t>
      </w:r>
      <w:r>
        <w:rPr>
          <w:rFonts w:ascii="Arial" w:hAnsi="Arial" w:cs="Arial"/>
          <w:noProof/>
          <w:color w:val="181818"/>
          <w:sz w:val="14"/>
          <w:szCs w:val="1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1675" cy="1514475"/>
            <wp:effectExtent l="19050" t="0" r="9525" b="0"/>
            <wp:wrapSquare wrapText="bothSides"/>
            <wp:docPr id="3" name="Рисунок 3" descr="hello_html_m5a5ecd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a5ecd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181818"/>
        </w:rPr>
        <w:t>то грозит за нарушение комендантского часа?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 xml:space="preserve">Несоблюдение режима комендантского часа рассматривается как нарушение обязанностей по воспитанию детей. Наказание за такой проступок последует по ст. 5.25 </w:t>
      </w:r>
      <w:proofErr w:type="spellStart"/>
      <w:r>
        <w:rPr>
          <w:color w:val="181818"/>
        </w:rPr>
        <w:t>КоАП</w:t>
      </w:r>
      <w:proofErr w:type="spellEnd"/>
      <w:r>
        <w:rPr>
          <w:color w:val="181818"/>
        </w:rPr>
        <w:t xml:space="preserve"> РФ. Правила рассмотрения данных дел заключаются в следующем: к ответственности привлекаются лица, в чьи обязанности входит воспитание детей – например, не может назначаться наказание для матери или отца, лишенного прав, либо не проживающего вместе с ребенком после развода (если дети не были временно переданы такому родителю на законном основании);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- за каждый факт нарушения может устанавливаться штраф в сумме от 10</w:t>
      </w:r>
      <w:r w:rsidR="00996401">
        <w:rPr>
          <w:color w:val="181818"/>
        </w:rPr>
        <w:t>0</w:t>
      </w:r>
      <w:r>
        <w:rPr>
          <w:color w:val="181818"/>
        </w:rPr>
        <w:t>0 до 50</w:t>
      </w:r>
      <w:r w:rsidR="00996401">
        <w:rPr>
          <w:color w:val="181818"/>
        </w:rPr>
        <w:t>0</w:t>
      </w:r>
      <w:r>
        <w:rPr>
          <w:color w:val="181818"/>
        </w:rPr>
        <w:t>0 руб.;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 xml:space="preserve">- если при нарушении комендантского часа были совершены иные противоправные деяния, наказание может последовать по другим статьям </w:t>
      </w:r>
      <w:proofErr w:type="spellStart"/>
      <w:r>
        <w:rPr>
          <w:color w:val="181818"/>
        </w:rPr>
        <w:t>КоАП</w:t>
      </w:r>
      <w:proofErr w:type="spellEnd"/>
      <w:r>
        <w:rPr>
          <w:color w:val="181818"/>
        </w:rPr>
        <w:t xml:space="preserve"> РФ или УК РФ.</w:t>
      </w:r>
    </w:p>
    <w:p w:rsid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rFonts w:ascii="Arial" w:hAnsi="Arial" w:cs="Arial"/>
          <w:color w:val="181818"/>
          <w:sz w:val="14"/>
          <w:szCs w:val="14"/>
        </w:rPr>
      </w:pPr>
    </w:p>
    <w:p w:rsidR="00DF330E" w:rsidRP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rFonts w:ascii="Arial" w:hAnsi="Arial" w:cs="Arial"/>
          <w:color w:val="FF0000"/>
          <w:sz w:val="14"/>
          <w:szCs w:val="14"/>
        </w:rPr>
      </w:pPr>
      <w:r w:rsidRPr="00DF330E">
        <w:rPr>
          <w:b/>
          <w:bCs/>
          <w:color w:val="FF0000"/>
        </w:rPr>
        <w:t>Уважаемые родители!</w:t>
      </w:r>
    </w:p>
    <w:p w:rsidR="00DF330E" w:rsidRPr="00DF330E" w:rsidRDefault="00DF330E" w:rsidP="00DF330E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FF0000"/>
          <w:sz w:val="14"/>
          <w:szCs w:val="14"/>
        </w:rPr>
      </w:pPr>
      <w:r w:rsidRPr="00DF330E">
        <w:rPr>
          <w:rFonts w:ascii="Arial" w:hAnsi="Arial" w:cs="Arial"/>
          <w:color w:val="FF0000"/>
          <w:sz w:val="14"/>
          <w:szCs w:val="14"/>
        </w:rPr>
        <w:t>            </w:t>
      </w:r>
      <w:r w:rsidRPr="00DF330E">
        <w:rPr>
          <w:b/>
          <w:bCs/>
          <w:color w:val="FF0000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151457" w:rsidRDefault="00151457"/>
    <w:sectPr w:rsidR="00151457" w:rsidSect="0015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F330E"/>
    <w:rsid w:val="00151457"/>
    <w:rsid w:val="00996401"/>
    <w:rsid w:val="00DF330E"/>
    <w:rsid w:val="00F9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2022-04-13T05:58:00Z</dcterms:created>
  <dcterms:modified xsi:type="dcterms:W3CDTF">2022-04-15T05:46:00Z</dcterms:modified>
</cp:coreProperties>
</file>